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8F" w:rsidRDefault="00CB728F" w:rsidP="00CB728F">
      <w:pPr>
        <w:bidi/>
        <w:jc w:val="center"/>
        <w:rPr>
          <w:rFonts w:ascii="Noto Naskh Arabic" w:hAnsi="Noto Naskh Arabic" w:cs="Noto Naskh Arabic" w:hint="cs"/>
          <w:b/>
          <w:bCs/>
          <w:color w:val="222222"/>
          <w:sz w:val="32"/>
          <w:szCs w:val="32"/>
          <w:shd w:val="clear" w:color="auto" w:fill="FFFFFF"/>
          <w:rtl/>
          <w:lang w:bidi="ar-IQ"/>
        </w:rPr>
      </w:pPr>
      <w:r>
        <w:rPr>
          <w:rFonts w:ascii="Noto Naskh Arabic" w:hAnsi="Noto Naskh Arabic" w:cs="Noto Naskh Arabic"/>
          <w:b/>
          <w:bCs/>
          <w:color w:val="222222"/>
          <w:sz w:val="32"/>
          <w:szCs w:val="32"/>
          <w:shd w:val="clear" w:color="auto" w:fill="FFFFFF"/>
          <w:rtl/>
          <w:lang w:bidi="ar-IQ"/>
        </w:rPr>
        <w:t>زانکۆى کوردستان (٦١) زە</w:t>
      </w:r>
      <w:bookmarkStart w:id="0" w:name="_GoBack"/>
      <w:bookmarkEnd w:id="0"/>
      <w:r>
        <w:rPr>
          <w:rFonts w:ascii="Noto Naskh Arabic" w:hAnsi="Noto Naskh Arabic" w:cs="Noto Naskh Arabic"/>
          <w:b/>
          <w:bCs/>
          <w:color w:val="222222"/>
          <w:sz w:val="32"/>
          <w:szCs w:val="32"/>
          <w:shd w:val="clear" w:color="auto" w:fill="FFFFFF"/>
          <w:rtl/>
          <w:lang w:bidi="ar-IQ"/>
        </w:rPr>
        <w:t>مالەى خوێندن بۆ دەرچوانى پۆلى دوانزەى ئامادەیی ڕادەگەێنێ</w:t>
      </w:r>
    </w:p>
    <w:p w:rsidR="00AD1380" w:rsidRPr="00AD1380" w:rsidRDefault="00AD1380" w:rsidP="00CB728F">
      <w:pPr>
        <w:bidi/>
        <w:rPr>
          <w:rFonts w:ascii="Noto Naskh Arabic" w:hAnsi="Noto Naskh Arabic" w:cs="Noto Naskh Arabic"/>
          <w:b/>
          <w:bCs/>
          <w:sz w:val="24"/>
          <w:szCs w:val="24"/>
          <w:rtl/>
          <w:lang w:bidi="ar-IQ"/>
        </w:rPr>
      </w:pPr>
      <w:r w:rsidRPr="00AD1380">
        <w:rPr>
          <w:rFonts w:ascii="Noto Naskh Arabic" w:hAnsi="Noto Naskh Arabic" w:cs="Noto Naskh Arabic" w:hint="cs"/>
          <w:b/>
          <w:bCs/>
          <w:sz w:val="24"/>
          <w:szCs w:val="24"/>
          <w:rtl/>
          <w:lang w:bidi="ar-IQ"/>
        </w:rPr>
        <w:t>ڕاگەیاندنى وەزارەتى خوێندنى باڵا و توێژینەوەى زانستى</w:t>
      </w:r>
    </w:p>
    <w:p w:rsidR="00B414CF" w:rsidRPr="00AD1380" w:rsidRDefault="00B414CF" w:rsidP="003F4708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وەزارەتى خوێندنى باڵا و توێژینەوەى زانستى دەرچوانى پۆلى دوانزەى ئامادەیى ئاگادار دەکات، کە زانکۆى کوردستان </w:t>
      </w:r>
      <w:r w:rsidRPr="00AD1380">
        <w:rPr>
          <w:rFonts w:ascii="Arial" w:hAnsi="Arial" w:cs="Arial" w:hint="cs"/>
          <w:sz w:val="28"/>
          <w:szCs w:val="28"/>
          <w:rtl/>
          <w:lang w:bidi="ar-IQ"/>
        </w:rPr>
        <w:t>–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هەولێر</w:t>
      </w:r>
      <w:r w:rsidR="003F4708"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(٦١) زەمالەى خوێندنى لە (١٠) پسپۆڕى جیاواز</w:t>
      </w:r>
      <w:r w:rsidR="003F4708"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بۆ ساڵى خوێندنى (٢٠١٦-٢٠١٧)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پێشکەش بەدەرچوانى پۆلى دوانزەى ئامادەى ئامادەیى کردوە.</w:t>
      </w:r>
    </w:p>
    <w:p w:rsidR="00B414CF" w:rsidRPr="00AD1380" w:rsidRDefault="00B414CF" w:rsidP="002D1B72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بۆیە وەزارەتەکەمان داوا لە دەرچوانى پۆلى دوانزەى ئامادەیى دەکات ئەوانەى خوازیارى خو</w:t>
      </w:r>
      <w:r w:rsidR="002D1B72">
        <w:rPr>
          <w:rFonts w:ascii="Noto Naskh Arabic" w:hAnsi="Noto Naskh Arabic" w:cs="Noto Naskh Arabic" w:hint="cs"/>
          <w:sz w:val="28"/>
          <w:szCs w:val="28"/>
          <w:rtl/>
          <w:lang w:bidi="ar-IQ"/>
        </w:rPr>
        <w:t>ێ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ندن لەو زانکۆیەو مەرجەکانیشیان تێدایە دەتوانن داواکارى پێشکەش بکەن.</w:t>
      </w:r>
    </w:p>
    <w:p w:rsidR="00B414CF" w:rsidRPr="00AD1380" w:rsidRDefault="00B414CF" w:rsidP="00B414CF">
      <w:pPr>
        <w:bidi/>
        <w:jc w:val="both"/>
        <w:rPr>
          <w:rFonts w:ascii="Noto Naskh Arabic" w:hAnsi="Noto Naskh Arabic" w:cs="Noto Naskh Arabic"/>
          <w:b/>
          <w:bCs/>
          <w:sz w:val="32"/>
          <w:szCs w:val="32"/>
          <w:rtl/>
          <w:lang w:bidi="ar-IQ"/>
        </w:rPr>
      </w:pPr>
      <w:r w:rsidRPr="00AD1380">
        <w:rPr>
          <w:rFonts w:ascii="Noto Naskh Arabic" w:hAnsi="Noto Naskh Arabic" w:cs="Noto Naskh Arabic"/>
          <w:b/>
          <w:bCs/>
          <w:sz w:val="32"/>
          <w:szCs w:val="32"/>
          <w:rtl/>
          <w:lang w:bidi="ar-IQ"/>
        </w:rPr>
        <w:t>یەکەم: مەرجەکان</w:t>
      </w:r>
    </w:p>
    <w:p w:rsidR="00B414CF" w:rsidRPr="00AD1380" w:rsidRDefault="00B414CF" w:rsidP="00AD1380">
      <w:pPr>
        <w:pStyle w:val="ListParagraph"/>
        <w:numPr>
          <w:ilvl w:val="0"/>
          <w:numId w:val="1"/>
        </w:num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AD1380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مەرجى نمرە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: کۆنمرەى ئامادەیى بۆ خوێندنى بەرایى (بەکالۆریۆس) دەبێت بەم شێوەیە بێت.</w:t>
      </w:r>
    </w:p>
    <w:p w:rsidR="00B414CF" w:rsidRPr="00AD1380" w:rsidRDefault="00B414CF" w:rsidP="00AD1380">
      <w:pPr>
        <w:pStyle w:val="ListParagraph"/>
        <w:numPr>
          <w:ilvl w:val="0"/>
          <w:numId w:val="2"/>
        </w:num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بۆ زانستە کۆمەڵاییەتیەکان لەسەروى (٨٠%) بێت.</w:t>
      </w:r>
    </w:p>
    <w:p w:rsidR="00B414CF" w:rsidRPr="00AD1380" w:rsidRDefault="00B414CF" w:rsidP="00AD1380">
      <w:pPr>
        <w:pStyle w:val="ListParagraph"/>
        <w:numPr>
          <w:ilvl w:val="0"/>
          <w:numId w:val="2"/>
        </w:num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بۆ زانست و کۆمپیوتەر لەسەروى (٨٥%) بێت.</w:t>
      </w:r>
    </w:p>
    <w:p w:rsidR="00B414CF" w:rsidRPr="00AD1380" w:rsidRDefault="00B414CF" w:rsidP="00AD1380">
      <w:pPr>
        <w:pStyle w:val="ListParagraph"/>
        <w:numPr>
          <w:ilvl w:val="0"/>
          <w:numId w:val="1"/>
        </w:numPr>
        <w:bidi/>
        <w:jc w:val="both"/>
        <w:rPr>
          <w:rFonts w:ascii="Noto Naskh Arabic" w:hAnsi="Noto Naskh Arabic" w:cs="Noto Naskh Arabic"/>
          <w:sz w:val="28"/>
          <w:szCs w:val="28"/>
          <w:lang w:bidi="ar-IQ"/>
        </w:rPr>
      </w:pPr>
      <w:r w:rsidRPr="00AD1380">
        <w:rPr>
          <w:rFonts w:ascii="Noto Naskh Arabic" w:hAnsi="Noto Naskh Arabic" w:cs="Noto Naskh Arabic"/>
          <w:b/>
          <w:bCs/>
          <w:sz w:val="28"/>
          <w:szCs w:val="28"/>
          <w:rtl/>
          <w:lang w:bidi="ar-IQ"/>
        </w:rPr>
        <w:t>مەرجى زمان: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کەمترین نمرەى داوا</w:t>
      </w:r>
      <w:r w:rsidR="003F4708"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کراو بۆ زەمالەى خوێندن بۆ (</w:t>
      </w:r>
      <w:r w:rsidR="003F4708" w:rsidRPr="00ED5560">
        <w:rPr>
          <w:rFonts w:asciiTheme="majorBidi" w:hAnsiTheme="majorBidi" w:cstheme="majorBidi"/>
          <w:sz w:val="28"/>
          <w:szCs w:val="28"/>
          <w:lang w:bidi="ar-IQ"/>
        </w:rPr>
        <w:t>PTE</w:t>
      </w:r>
      <w:r w:rsidR="003F4708" w:rsidRPr="00ED5560">
        <w:rPr>
          <w:rFonts w:asciiTheme="majorBidi" w:hAnsiTheme="majorBidi" w:cstheme="majorBidi"/>
          <w:sz w:val="28"/>
          <w:szCs w:val="28"/>
          <w:rtl/>
          <w:lang w:bidi="ar-IQ"/>
        </w:rPr>
        <w:t>)</w:t>
      </w:r>
      <w:r w:rsidR="003F4708"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 بەبەراورد بە (</w:t>
      </w:r>
      <w:r w:rsidR="003F4708" w:rsidRPr="00ED5560">
        <w:rPr>
          <w:rFonts w:asciiTheme="majorBidi" w:hAnsiTheme="majorBidi" w:cstheme="majorBidi"/>
          <w:sz w:val="28"/>
          <w:szCs w:val="28"/>
          <w:lang w:bidi="ar-IQ"/>
        </w:rPr>
        <w:t>IELTS</w:t>
      </w:r>
      <w:r w:rsidR="003F4708"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)یان (</w:t>
      </w:r>
      <w:r w:rsidR="003F4708" w:rsidRPr="00ED5560">
        <w:rPr>
          <w:rFonts w:asciiTheme="majorBidi" w:hAnsiTheme="majorBidi" w:cstheme="majorBidi"/>
          <w:sz w:val="28"/>
          <w:szCs w:val="28"/>
          <w:lang w:bidi="ar-IQ"/>
        </w:rPr>
        <w:t>TOFEL</w:t>
      </w:r>
      <w:r w:rsidR="003F4708"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) بەم شێوەیە دەبێت.</w:t>
      </w:r>
    </w:p>
    <w:p w:rsidR="003F4708" w:rsidRPr="00AD1380" w:rsidRDefault="003F4708" w:rsidP="00AD1380">
      <w:pPr>
        <w:pStyle w:val="ListParagraph"/>
        <w:numPr>
          <w:ilvl w:val="0"/>
          <w:numId w:val="3"/>
        </w:num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بۆ زانستە کۆمەڵاییەتیەکان دەبێت نمرەى (</w:t>
      </w:r>
      <w:r w:rsidRPr="00ED5560">
        <w:rPr>
          <w:rFonts w:asciiTheme="majorBidi" w:hAnsiTheme="majorBidi" w:cstheme="majorBidi"/>
          <w:sz w:val="28"/>
          <w:szCs w:val="28"/>
          <w:lang w:bidi="ar-IQ"/>
        </w:rPr>
        <w:t>PTE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) بریتى بێت لە (٤٥).</w:t>
      </w:r>
    </w:p>
    <w:p w:rsidR="003F4708" w:rsidRPr="00AD1380" w:rsidRDefault="003F4708" w:rsidP="00AD1380">
      <w:pPr>
        <w:pStyle w:val="ListParagraph"/>
        <w:numPr>
          <w:ilvl w:val="0"/>
          <w:numId w:val="3"/>
        </w:num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بۆ زانست و کۆمپیوتەر دەبێت نمرەى (</w:t>
      </w:r>
      <w:r w:rsidRPr="00ED5560">
        <w:rPr>
          <w:rFonts w:asciiTheme="majorBidi" w:hAnsiTheme="majorBidi" w:cstheme="majorBidi"/>
          <w:sz w:val="28"/>
          <w:szCs w:val="28"/>
          <w:lang w:bidi="ar-IQ"/>
        </w:rPr>
        <w:t>PTE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) بریتى بێت لە (٤٥).</w:t>
      </w:r>
    </w:p>
    <w:p w:rsidR="003F4708" w:rsidRPr="00AD1380" w:rsidRDefault="003F4708" w:rsidP="00AD1380">
      <w:pPr>
        <w:pStyle w:val="ListParagraph"/>
        <w:numPr>
          <w:ilvl w:val="0"/>
          <w:numId w:val="3"/>
        </w:num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هەر خوێندکار/قوتابیەک لە (</w:t>
      </w:r>
      <w:r w:rsidRPr="00AD1380">
        <w:rPr>
          <w:rFonts w:ascii="Noto Naskh Arabic" w:hAnsi="Noto Naskh Arabic" w:cs="Noto Naskh Arabic"/>
          <w:sz w:val="28"/>
          <w:szCs w:val="28"/>
          <w:lang w:bidi="ar-IQ"/>
        </w:rPr>
        <w:t>45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) کەمتر و زیاتر لە (</w:t>
      </w:r>
      <w:r w:rsidRPr="00AD1380">
        <w:rPr>
          <w:rFonts w:ascii="Noto Naskh Arabic" w:hAnsi="Noto Naskh Arabic" w:cs="Noto Naskh Arabic"/>
          <w:sz w:val="28"/>
          <w:szCs w:val="28"/>
          <w:lang w:bidi="ar-IQ"/>
        </w:rPr>
        <w:t>35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) لە (</w:t>
      </w:r>
      <w:r w:rsidRPr="00ED5560">
        <w:rPr>
          <w:rFonts w:asciiTheme="majorBidi" w:hAnsiTheme="majorBidi" w:cstheme="majorBidi"/>
          <w:sz w:val="28"/>
          <w:szCs w:val="28"/>
          <w:lang w:bidi="ar-IQ"/>
        </w:rPr>
        <w:t>PTE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 xml:space="preserve">) بهێنێ ساڵێک ڕاهێنانى زمانى ئینگلیزى لە بەشى بنەڕەتى زانکۆى کوردستان پێ دەکرێت. </w:t>
      </w:r>
    </w:p>
    <w:p w:rsidR="003F4708" w:rsidRPr="00AD1380" w:rsidRDefault="003F4708" w:rsidP="00AD1380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</w:p>
    <w:p w:rsidR="003F4708" w:rsidRDefault="003F4708" w:rsidP="00AD1380">
      <w:pPr>
        <w:pStyle w:val="ListParagraph"/>
        <w:numPr>
          <w:ilvl w:val="0"/>
          <w:numId w:val="3"/>
        </w:numPr>
        <w:bidi/>
        <w:jc w:val="both"/>
        <w:rPr>
          <w:rFonts w:ascii="Noto Naskh Arabic" w:hAnsi="Noto Naskh Arabic" w:cs="Noto Naskh Arabic"/>
          <w:sz w:val="28"/>
          <w:szCs w:val="28"/>
          <w:lang w:bidi="ar-IQ"/>
        </w:rPr>
      </w:pP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lastRenderedPageBreak/>
        <w:t>خوێندکار/قوتابى تێیستى داخڵبون دەکەن (</w:t>
      </w:r>
      <w:r w:rsidRPr="00ED5560">
        <w:rPr>
          <w:rFonts w:asciiTheme="majorBidi" w:hAnsiTheme="majorBidi" w:cstheme="majorBidi"/>
          <w:sz w:val="28"/>
          <w:szCs w:val="28"/>
          <w:lang w:bidi="ar-IQ"/>
        </w:rPr>
        <w:t>Department-specific School Entrance Test</w:t>
      </w:r>
      <w:r w:rsidRPr="00AD1380">
        <w:rPr>
          <w:rFonts w:ascii="Noto Naskh Arabic" w:hAnsi="Noto Naskh Arabic" w:cs="Noto Naskh Arabic"/>
          <w:sz w:val="28"/>
          <w:szCs w:val="28"/>
          <w:rtl/>
          <w:lang w:bidi="ar-IQ"/>
        </w:rPr>
        <w:t>) کە ئەوەش یارمەتیان دەدات بۆ بەرزکردنەوەى نمرەى گشتیان.</w:t>
      </w:r>
    </w:p>
    <w:p w:rsidR="00AD1380" w:rsidRPr="00AD1380" w:rsidRDefault="00AD1380" w:rsidP="00AD1380">
      <w:pPr>
        <w:pStyle w:val="ListParagraph"/>
        <w:rPr>
          <w:rFonts w:ascii="Noto Naskh Arabic" w:hAnsi="Noto Naskh Arabic" w:cs="Noto Naskh Arabic"/>
          <w:sz w:val="28"/>
          <w:szCs w:val="28"/>
          <w:rtl/>
          <w:lang w:bidi="ar-IQ"/>
        </w:rPr>
      </w:pPr>
    </w:p>
    <w:p w:rsidR="00AD1380" w:rsidRPr="00AD1380" w:rsidRDefault="00AD1380" w:rsidP="00AD1380">
      <w:pPr>
        <w:bidi/>
        <w:jc w:val="both"/>
        <w:rPr>
          <w:rFonts w:ascii="Noto Naskh Arabic" w:hAnsi="Noto Naskh Arabic" w:cs="Noto Naskh Arabic"/>
          <w:b/>
          <w:bCs/>
          <w:sz w:val="32"/>
          <w:szCs w:val="32"/>
          <w:rtl/>
          <w:lang w:bidi="ar-IQ"/>
        </w:rPr>
      </w:pPr>
      <w:r w:rsidRPr="00AD1380">
        <w:rPr>
          <w:rFonts w:ascii="Noto Naskh Arabic" w:hAnsi="Noto Naskh Arabic" w:cs="Noto Naskh Arabic" w:hint="cs"/>
          <w:b/>
          <w:bCs/>
          <w:sz w:val="32"/>
          <w:szCs w:val="32"/>
          <w:rtl/>
          <w:lang w:bidi="ar-IQ"/>
        </w:rPr>
        <w:t>دوەم: پسپۆڕییەکان</w:t>
      </w:r>
    </w:p>
    <w:tbl>
      <w:tblPr>
        <w:tblStyle w:val="TableGrid"/>
        <w:bidiVisual/>
        <w:tblW w:w="10890" w:type="dxa"/>
        <w:tblInd w:w="-7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87"/>
        <w:gridCol w:w="2323"/>
        <w:gridCol w:w="2520"/>
        <w:gridCol w:w="1980"/>
      </w:tblGrid>
      <w:tr w:rsidR="003F4708" w:rsidRPr="00AD1380" w:rsidTr="00AD1380">
        <w:tc>
          <w:tcPr>
            <w:tcW w:w="198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4708" w:rsidRPr="00AD1380" w:rsidRDefault="003F4708" w:rsidP="00AD1380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  <w:t>کورسیەکان بەپێى بەشەکان</w:t>
            </w:r>
          </w:p>
        </w:tc>
        <w:tc>
          <w:tcPr>
            <w:tcW w:w="208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4708" w:rsidRPr="00AD1380" w:rsidRDefault="003F4708" w:rsidP="00AD1380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  <w:t>کورسیەکان بەپیى پسپۆڕى</w:t>
            </w:r>
          </w:p>
        </w:tc>
        <w:tc>
          <w:tcPr>
            <w:tcW w:w="2323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4708" w:rsidRPr="00AD1380" w:rsidRDefault="003F4708" w:rsidP="00AD1380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  <w:t>پسپۆڕى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4708" w:rsidRPr="00AD1380" w:rsidRDefault="003F4708" w:rsidP="00AD1380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  <w:t>بەش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F4708" w:rsidRPr="00AD1380" w:rsidRDefault="003F4708" w:rsidP="00AD1380">
            <w:pPr>
              <w:bidi/>
              <w:jc w:val="center"/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b/>
                <w:bCs/>
                <w:sz w:val="28"/>
                <w:szCs w:val="28"/>
                <w:rtl/>
                <w:lang w:bidi="ar-IQ"/>
              </w:rPr>
              <w:t>کۆلێژ</w:t>
            </w:r>
          </w:p>
        </w:tc>
      </w:tr>
      <w:tr w:rsidR="00AD1380" w:rsidRPr="00AD1380" w:rsidTr="00AD1380"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٢٥</w:t>
            </w:r>
          </w:p>
        </w:tc>
        <w:tc>
          <w:tcPr>
            <w:tcW w:w="2087" w:type="dxa"/>
            <w:tcBorders>
              <w:top w:val="double" w:sz="4" w:space="0" w:color="auto"/>
            </w:tcBorders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٥</w:t>
            </w:r>
          </w:p>
        </w:tc>
        <w:tc>
          <w:tcPr>
            <w:tcW w:w="2323" w:type="dxa"/>
            <w:tcBorders>
              <w:top w:val="double" w:sz="4" w:space="0" w:color="auto"/>
            </w:tcBorders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ئەندازیارى نەوت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</w:tcBorders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ئەندازیارى سەرچاوە سروشتیەکان و بەڕێوەبردن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</w:tcBorders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زانست و</w:t>
            </w:r>
          </w:p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کۆمپیوتەر</w:t>
            </w:r>
          </w:p>
        </w:tc>
      </w:tr>
      <w:tr w:rsidR="00AD1380" w:rsidRPr="00AD1380" w:rsidTr="00AD1380"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١٠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ئەندازیارى سەرچاوەى ئاو</w:t>
            </w:r>
          </w:p>
        </w:tc>
        <w:tc>
          <w:tcPr>
            <w:tcW w:w="252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</w:tr>
      <w:tr w:rsidR="00AD1380" w:rsidRPr="00AD1380" w:rsidTr="00AD1380"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١٠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ئەندازیارى سەرچاوە کانزاییەکان</w:t>
            </w:r>
          </w:p>
        </w:tc>
        <w:tc>
          <w:tcPr>
            <w:tcW w:w="252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</w:tr>
      <w:tr w:rsidR="00AD1380" w:rsidRPr="00AD1380" w:rsidTr="00AD1380">
        <w:tc>
          <w:tcPr>
            <w:tcW w:w="1980" w:type="dxa"/>
            <w:vMerge w:val="restart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١٢</w:t>
            </w: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٣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ئەندازیارى کۆمپیوتەر</w:t>
            </w:r>
          </w:p>
        </w:tc>
        <w:tc>
          <w:tcPr>
            <w:tcW w:w="2520" w:type="dxa"/>
            <w:vMerge w:val="restart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زانستى کۆمپیوتەرو ئەندازیارى</w:t>
            </w:r>
          </w:p>
        </w:tc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</w:tr>
      <w:tr w:rsidR="00AD1380" w:rsidRPr="00AD1380" w:rsidTr="00AD1380"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٤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زانستى کۆمپیوتەر</w:t>
            </w:r>
          </w:p>
        </w:tc>
        <w:tc>
          <w:tcPr>
            <w:tcW w:w="252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</w:tr>
      <w:tr w:rsidR="00AD1380" w:rsidRPr="00AD1380" w:rsidTr="00AD1380"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٥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ئەندازیارى گەیاندن</w:t>
            </w:r>
          </w:p>
        </w:tc>
        <w:tc>
          <w:tcPr>
            <w:tcW w:w="252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</w:tr>
      <w:tr w:rsidR="00AD1380" w:rsidRPr="00AD1380" w:rsidTr="00AD1380">
        <w:tc>
          <w:tcPr>
            <w:tcW w:w="1980" w:type="dxa"/>
            <w:vMerge w:val="restart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١٨</w:t>
            </w: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٨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بەڕێوەبردن و کارگێڕى</w:t>
            </w:r>
          </w:p>
        </w:tc>
        <w:tc>
          <w:tcPr>
            <w:tcW w:w="2520" w:type="dxa"/>
            <w:vMerge w:val="restart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زانستى بەڕێوەبردن و کارگێڕى</w:t>
            </w:r>
          </w:p>
        </w:tc>
        <w:tc>
          <w:tcPr>
            <w:tcW w:w="1980" w:type="dxa"/>
            <w:vMerge w:val="restart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زانستە</w:t>
            </w:r>
          </w:p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کۆمەڵایەتیەکان</w:t>
            </w:r>
          </w:p>
        </w:tc>
      </w:tr>
      <w:tr w:rsidR="00AD1380" w:rsidRPr="00AD1380" w:rsidTr="00AD1380"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٥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ئابورى و دارایى</w:t>
            </w:r>
          </w:p>
        </w:tc>
        <w:tc>
          <w:tcPr>
            <w:tcW w:w="252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</w:tr>
      <w:tr w:rsidR="00AD1380" w:rsidRPr="00AD1380" w:rsidTr="00AD1380"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٥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بەڕێوەبردنى کەرتى گشتى</w:t>
            </w:r>
          </w:p>
        </w:tc>
        <w:tc>
          <w:tcPr>
            <w:tcW w:w="252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</w:tr>
      <w:tr w:rsidR="00AD1380" w:rsidRPr="00AD1380" w:rsidTr="00AD1380">
        <w:tc>
          <w:tcPr>
            <w:tcW w:w="1980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٦</w:t>
            </w:r>
          </w:p>
        </w:tc>
        <w:tc>
          <w:tcPr>
            <w:tcW w:w="2087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٦</w:t>
            </w:r>
          </w:p>
        </w:tc>
        <w:tc>
          <w:tcPr>
            <w:tcW w:w="2323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ڕامیارى و پەیوەندییە نێودەوڵەتیەکان</w:t>
            </w:r>
          </w:p>
        </w:tc>
        <w:tc>
          <w:tcPr>
            <w:tcW w:w="2520" w:type="dxa"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  <w:r w:rsidRPr="00AD1380"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  <w:t>ڕامیارى و پەیوەندییە نێودەوڵەتیەکان</w:t>
            </w:r>
          </w:p>
        </w:tc>
        <w:tc>
          <w:tcPr>
            <w:tcW w:w="1980" w:type="dxa"/>
            <w:vMerge/>
            <w:vAlign w:val="center"/>
          </w:tcPr>
          <w:p w:rsidR="00AD1380" w:rsidRPr="00AD1380" w:rsidRDefault="00AD1380" w:rsidP="00AD1380">
            <w:pPr>
              <w:bidi/>
              <w:jc w:val="center"/>
              <w:rPr>
                <w:rFonts w:ascii="Noto Naskh Arabic" w:hAnsi="Noto Naskh Arabic" w:cs="Noto Naskh Arabic"/>
                <w:sz w:val="24"/>
                <w:szCs w:val="24"/>
                <w:rtl/>
                <w:lang w:bidi="ar-IQ"/>
              </w:rPr>
            </w:pPr>
          </w:p>
        </w:tc>
      </w:tr>
    </w:tbl>
    <w:p w:rsidR="003F4708" w:rsidRPr="00AD1380" w:rsidRDefault="003F4708" w:rsidP="003F4708">
      <w:pPr>
        <w:bidi/>
        <w:jc w:val="both"/>
        <w:rPr>
          <w:rFonts w:ascii="Noto Naskh Arabic" w:hAnsi="Noto Naskh Arabic" w:cs="Noto Naskh Arabic"/>
          <w:sz w:val="24"/>
          <w:szCs w:val="24"/>
          <w:rtl/>
          <w:lang w:bidi="ar-IQ"/>
        </w:rPr>
      </w:pPr>
    </w:p>
    <w:p w:rsidR="003F4708" w:rsidRPr="00AD1380" w:rsidRDefault="003F4708" w:rsidP="003F4708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</w:p>
    <w:p w:rsidR="00B414CF" w:rsidRPr="00AD1380" w:rsidRDefault="00B414CF" w:rsidP="00B414CF">
      <w:pPr>
        <w:bidi/>
        <w:jc w:val="both"/>
        <w:rPr>
          <w:rFonts w:ascii="Noto Naskh Arabic" w:hAnsi="Noto Naskh Arabic" w:cs="Noto Naskh Arabic"/>
          <w:sz w:val="28"/>
          <w:szCs w:val="28"/>
          <w:rtl/>
          <w:lang w:bidi="ar-IQ"/>
        </w:rPr>
      </w:pPr>
    </w:p>
    <w:sectPr w:rsidR="00B414CF" w:rsidRPr="00AD1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Naskh Arabic">
    <w:panose1 w:val="020B0502040504020204"/>
    <w:charset w:val="00"/>
    <w:family w:val="swiss"/>
    <w:pitch w:val="variable"/>
    <w:sig w:usb0="80002003" w:usb1="80002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15C4"/>
    <w:multiLevelType w:val="hybridMultilevel"/>
    <w:tmpl w:val="6E764140"/>
    <w:lvl w:ilvl="0" w:tplc="AE92A53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11B3D06"/>
    <w:multiLevelType w:val="hybridMultilevel"/>
    <w:tmpl w:val="B1F8F7A8"/>
    <w:lvl w:ilvl="0" w:tplc="AE92A53E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487268"/>
    <w:multiLevelType w:val="hybridMultilevel"/>
    <w:tmpl w:val="3BDA91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CF"/>
    <w:rsid w:val="000110C5"/>
    <w:rsid w:val="002D1B72"/>
    <w:rsid w:val="003F4708"/>
    <w:rsid w:val="00443EBD"/>
    <w:rsid w:val="00AD1380"/>
    <w:rsid w:val="00B414CF"/>
    <w:rsid w:val="00CB728F"/>
    <w:rsid w:val="00ED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3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1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pc267</dc:creator>
  <cp:lastModifiedBy>pc267</cp:lastModifiedBy>
  <cp:revision>3</cp:revision>
  <cp:lastPrinted>2016-05-30T06:23:00Z</cp:lastPrinted>
  <dcterms:created xsi:type="dcterms:W3CDTF">2016-06-06T05:42:00Z</dcterms:created>
  <dcterms:modified xsi:type="dcterms:W3CDTF">2016-06-06T07:07:00Z</dcterms:modified>
</cp:coreProperties>
</file>